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E" w:rsidRDefault="00C3068E" w:rsidP="00C3068E">
      <w:pPr>
        <w:pStyle w:val="NoSpacing"/>
        <w:tabs>
          <w:tab w:val="left" w:pos="8359"/>
        </w:tabs>
        <w:ind w:left="-99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-9525</wp:posOffset>
                </wp:positionV>
                <wp:extent cx="3436620" cy="542925"/>
                <wp:effectExtent l="0" t="0" r="1143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5pt;margin-top:-.75pt;width:270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" strokecolor="white">
                <v:textbox>
                  <w:txbxContent>
                    <w:p w:rsidR="00C3068E" w:rsidRDefault="00C3068E" w:rsidP="00C3068E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>
        <w:rPr>
          <w:noProof/>
        </w:rPr>
        <w:t xml:space="preserve">    </w:t>
      </w:r>
    </w:p>
    <w:p w:rsidR="00C3068E" w:rsidRDefault="00C3068E" w:rsidP="00C3068E">
      <w:pPr>
        <w:pStyle w:val="NoSpacing"/>
        <w:tabs>
          <w:tab w:val="left" w:pos="8359"/>
        </w:tabs>
        <w:ind w:left="-810" w:right="-720"/>
        <w:rPr>
          <w:noProof/>
        </w:rPr>
      </w:pPr>
      <w:r>
        <w:rPr>
          <w:noProof/>
        </w:rPr>
        <w:t xml:space="preserve">      </w:t>
      </w:r>
      <w:r w:rsidR="0037600F">
        <w:rPr>
          <w:noProof/>
        </w:rPr>
        <w:drawing>
          <wp:inline distT="0" distB="0" distL="0" distR="0" wp14:anchorId="33A60B29" wp14:editId="0406F4E5">
            <wp:extent cx="1634339" cy="933450"/>
            <wp:effectExtent l="0" t="0" r="4445" b="0"/>
            <wp:docPr id="15" name="Picture 15" descr="https://img.clipartfox.com/e068a26ad44b40b3354448704610a630_st-patricks-day-clip-art-kid-st-patrick-day-clipart_815-4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ox.com/e068a26ad44b40b3354448704610a630_st-patricks-day-clip-art-kid-st-patrick-day-clipart_815-4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3" cy="93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rFonts w:ascii="Tekton" w:hAnsi="Tekton"/>
          <w:noProof/>
          <w:sz w:val="48"/>
          <w:szCs w:val="48"/>
        </w:rPr>
        <w:t xml:space="preserve">Date </w:t>
      </w:r>
      <w:r>
        <w:rPr>
          <w:rFonts w:ascii="Tekton" w:hAnsi="Tekton"/>
          <w:noProof/>
          <w:sz w:val="48"/>
          <w:szCs w:val="48"/>
          <w:u w:val="single"/>
        </w:rPr>
        <w:t>March 17, 2017</w:t>
      </w:r>
      <w:r>
        <w:rPr>
          <w:rFonts w:ascii="Tekton" w:hAnsi="Tekton"/>
          <w:noProof/>
          <w:sz w:val="60"/>
          <w:szCs w:val="60"/>
        </w:rPr>
        <w:t xml:space="preserve">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971550" cy="1162050"/>
            <wp:effectExtent l="0" t="0" r="0" b="0"/>
            <wp:docPr id="1" name="Picture 1" descr="marc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h b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3068E" w:rsidRDefault="00C3068E" w:rsidP="00C3068E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w:t xml:space="preserve">       </w:t>
      </w:r>
      <w:r>
        <w:rPr>
          <w:rFonts w:ascii="Tekton" w:hAnsi="Tekton"/>
          <w:noProof/>
          <w:sz w:val="60"/>
          <w:szCs w:val="60"/>
        </w:rPr>
        <w:t xml:space="preserve">  </w:t>
      </w:r>
      <w:r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</w:p>
    <w:p w:rsidR="00C3068E" w:rsidRPr="005A3F3C" w:rsidRDefault="00C3068E" w:rsidP="00C3068E">
      <w:pPr>
        <w:pStyle w:val="NoSpacing"/>
        <w:rPr>
          <w:u w:val="single"/>
        </w:rPr>
      </w:pPr>
      <w:r w:rsidRPr="005A3F3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0C7F" wp14:editId="7EB0337B">
                <wp:simplePos x="0" y="0"/>
                <wp:positionH relativeFrom="column">
                  <wp:posOffset>3105150</wp:posOffset>
                </wp:positionH>
                <wp:positionV relativeFrom="paragraph">
                  <wp:posOffset>78741</wp:posOffset>
                </wp:positionV>
                <wp:extent cx="3510914" cy="3368040"/>
                <wp:effectExtent l="0" t="0" r="1397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4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C3068E" w:rsidRPr="00C3068E" w:rsidRDefault="00C3068E" w:rsidP="00C30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Tuesday, March 21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-Family Science Night – 5-7PM</w:t>
                            </w:r>
                          </w:p>
                          <w:p w:rsidR="00C3068E" w:rsidRPr="00C3068E" w:rsidRDefault="00C3068E" w:rsidP="00C3068E">
                            <w:pPr>
                              <w:pStyle w:val="ListParagraph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In the gym – no charge</w:t>
                            </w:r>
                          </w:p>
                          <w:p w:rsidR="00C3068E" w:rsidRPr="00C3068E" w:rsidRDefault="00C3068E" w:rsidP="00C30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Wednesday, March 22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:rsidR="00C3068E" w:rsidRPr="00C3068E" w:rsidRDefault="00C3068E" w:rsidP="00C3068E">
                            <w:pPr>
                              <w:pStyle w:val="ListParagraph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Dress -4- Funds - $2.00</w:t>
                            </w:r>
                          </w:p>
                          <w:p w:rsidR="00C3068E" w:rsidRDefault="00C3068E" w:rsidP="00C30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Thursday, March 23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Bake </w:t>
                            </w:r>
                            <w:r w:rsidRPr="00C3068E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Sale</w:t>
                            </w:r>
                          </w:p>
                          <w:p w:rsidR="00C3068E" w:rsidRPr="00C3068E" w:rsidRDefault="00C3068E" w:rsidP="00C3068E">
                            <w:pPr>
                              <w:pStyle w:val="ListParagraph"/>
                              <w:ind w:left="360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AFDF1" wp14:editId="1BACCDBC">
                                  <wp:extent cx="609600" cy="601788"/>
                                  <wp:effectExtent l="0" t="0" r="0" b="8255"/>
                                  <wp:docPr id="5" name="Picture 5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10" cy="61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068E" w:rsidRDefault="00C3068E" w:rsidP="00C3068E">
                            <w:pPr>
                              <w:pStyle w:val="ListParagraph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4.5pt;margin-top:6.2pt;width:276.45pt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S6LQIAAFo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">
                <v:textbox>
                  <w:txbxContent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C3068E" w:rsidRPr="00C3068E" w:rsidRDefault="00C3068E" w:rsidP="00C30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Tuesday, March 21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-Family Science Night – 5-7PM</w:t>
                      </w:r>
                    </w:p>
                    <w:p w:rsidR="00C3068E" w:rsidRPr="00C3068E" w:rsidRDefault="00C3068E" w:rsidP="00C3068E">
                      <w:pPr>
                        <w:pStyle w:val="ListParagraph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In the gym – no charge</w:t>
                      </w:r>
                    </w:p>
                    <w:p w:rsidR="00C3068E" w:rsidRPr="00C3068E" w:rsidRDefault="00C3068E" w:rsidP="00C30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Wednesday, March 22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– </w:t>
                      </w:r>
                    </w:p>
                    <w:p w:rsidR="00C3068E" w:rsidRPr="00C3068E" w:rsidRDefault="00C3068E" w:rsidP="00C3068E">
                      <w:pPr>
                        <w:pStyle w:val="ListParagraph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Dress -4- Funds - $2.00</w:t>
                      </w:r>
                    </w:p>
                    <w:p w:rsidR="00C3068E" w:rsidRDefault="00C3068E" w:rsidP="00C30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Thursday, March 23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Bake </w:t>
                      </w:r>
                      <w:r w:rsidRPr="00C3068E">
                        <w:rPr>
                          <w:rFonts w:ascii="Tekton" w:hAnsi="Tekton"/>
                          <w:sz w:val="36"/>
                          <w:szCs w:val="36"/>
                        </w:rPr>
                        <w:t>Sale</w:t>
                      </w:r>
                    </w:p>
                    <w:p w:rsidR="00C3068E" w:rsidRPr="00C3068E" w:rsidRDefault="00C3068E" w:rsidP="00C3068E">
                      <w:pPr>
                        <w:pStyle w:val="ListParagraph"/>
                        <w:ind w:left="360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t xml:space="preserve">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BAFDF1" wp14:editId="1BACCDBC">
                            <wp:extent cx="609600" cy="601788"/>
                            <wp:effectExtent l="0" t="0" r="0" b="8255"/>
                            <wp:docPr id="5" name="Picture 5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10" cy="616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068E" w:rsidRDefault="00C3068E" w:rsidP="00C3068E">
                      <w:pPr>
                        <w:pStyle w:val="ListParagraph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3F3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0399" wp14:editId="3CFADF78">
                <wp:simplePos x="0" y="0"/>
                <wp:positionH relativeFrom="column">
                  <wp:posOffset>-617220</wp:posOffset>
                </wp:positionH>
                <wp:positionV relativeFrom="paragraph">
                  <wp:posOffset>74295</wp:posOffset>
                </wp:positionV>
                <wp:extent cx="3647440" cy="3368040"/>
                <wp:effectExtent l="0" t="0" r="101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364EDD" w:rsidRDefault="005A3F3C" w:rsidP="00C3068E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5A3F3C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We have ladybug larva in our classroom.  The students will be observing and </w:t>
                            </w:r>
                            <w:r w:rsidR="00364EDD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illustrating</w:t>
                            </w:r>
                            <w:r w:rsidRPr="005A3F3C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the life cycle of the ladybug.  First Grade will be hatching baby chicks and we hope to go observe them as soon as they </w:t>
                            </w:r>
                            <w:r w:rsidR="000858EF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hatch out of their eggs. </w:t>
                            </w:r>
                          </w:p>
                          <w:p w:rsidR="005A3F3C" w:rsidRPr="005A3F3C" w:rsidRDefault="000858EF" w:rsidP="00C3068E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Spring is everywhere!</w:t>
                            </w: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48.6pt;margin-top:5.85pt;width:287.2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2YKwIAAFo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">
                <v:textbox>
                  <w:txbxContent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364EDD" w:rsidRDefault="005A3F3C" w:rsidP="00C3068E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5A3F3C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We have ladybug larva in our classroom.  The students will be observing and </w:t>
                      </w:r>
                      <w:r w:rsidR="00364EDD">
                        <w:rPr>
                          <w:rFonts w:ascii="Tekton" w:hAnsi="Tekton"/>
                          <w:sz w:val="36"/>
                          <w:szCs w:val="36"/>
                        </w:rPr>
                        <w:t>illustrating</w:t>
                      </w:r>
                      <w:r w:rsidRPr="005A3F3C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the life cycle of the ladybug.  First Grade will be hatching baby chicks and we hope to go observe them as soon as they </w:t>
                      </w:r>
                      <w:r w:rsidR="000858EF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hatch out of their eggs. </w:t>
                      </w:r>
                    </w:p>
                    <w:p w:rsidR="005A3F3C" w:rsidRPr="005A3F3C" w:rsidRDefault="000858EF" w:rsidP="00C3068E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Spring is everywhere!</w:t>
                      </w: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/>
    <w:p w:rsidR="00C3068E" w:rsidRDefault="00C3068E" w:rsidP="00C306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8E13D" wp14:editId="4B45C21E">
                <wp:simplePos x="0" y="0"/>
                <wp:positionH relativeFrom="column">
                  <wp:posOffset>-619125</wp:posOffset>
                </wp:positionH>
                <wp:positionV relativeFrom="paragraph">
                  <wp:posOffset>109855</wp:posOffset>
                </wp:positionV>
                <wp:extent cx="3647440" cy="4130040"/>
                <wp:effectExtent l="0" t="0" r="1016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5F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Miracles that Jesus</w:t>
                            </w:r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performed</w:t>
                            </w:r>
                            <w:r w:rsidR="006475F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Finished </w:t>
                            </w:r>
                            <w:proofErr w:type="spellStart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letterbook</w:t>
                            </w:r>
                            <w:proofErr w:type="spellEnd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B, started </w:t>
                            </w:r>
                            <w:proofErr w:type="spellStart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letterbook</w:t>
                            </w:r>
                            <w:proofErr w:type="spellEnd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R, and working with rhyming words.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8E" w:rsidRPr="000858EF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</w:t>
                            </w:r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We had math centers last Friday and have been working on addition using </w:t>
                            </w:r>
                            <w:proofErr w:type="spellStart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unifix</w:t>
                            </w:r>
                            <w:proofErr w:type="spellEnd"/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cubes, writing the room, talked about P</w:t>
                            </w:r>
                            <w:r w:rsidR="00364EDD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i =3.14… that refers to circles, and doing mingle &amp; count.</w:t>
                            </w: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Started a life cycle book about ladybugs.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8.75pt;margin-top:8.65pt;width:287.2pt;height:3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">
                <v:textbox>
                  <w:txbxContent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Religion: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6475F8">
                        <w:rPr>
                          <w:rFonts w:ascii="Tekton" w:hAnsi="Tekton"/>
                          <w:sz w:val="32"/>
                          <w:szCs w:val="32"/>
                        </w:rPr>
                        <w:t>Miracles that Jesus</w:t>
                      </w:r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performed</w:t>
                      </w:r>
                      <w:r w:rsidR="006475F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Reading: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Finished </w:t>
                      </w:r>
                      <w:proofErr w:type="spellStart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>letterbook</w:t>
                      </w:r>
                      <w:proofErr w:type="spellEnd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B, started </w:t>
                      </w:r>
                      <w:proofErr w:type="spellStart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>letterbook</w:t>
                      </w:r>
                      <w:proofErr w:type="spellEnd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R, and working with rhyming words.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8E" w:rsidRPr="000858EF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</w:t>
                      </w:r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We had math centers last Friday and have been working on addition using </w:t>
                      </w:r>
                      <w:proofErr w:type="spellStart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>unifix</w:t>
                      </w:r>
                      <w:proofErr w:type="spellEnd"/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cubes, writing the room, talked about P</w:t>
                      </w:r>
                      <w:r w:rsidR="00364EDD">
                        <w:rPr>
                          <w:rFonts w:ascii="Tekton" w:hAnsi="Tekton"/>
                          <w:sz w:val="32"/>
                          <w:szCs w:val="32"/>
                        </w:rPr>
                        <w:t>i =3.14… that refers to circles, and doing mingle &amp; count.</w:t>
                      </w: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>Started a life cycle book about ladybugs.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139700</wp:posOffset>
                </wp:positionV>
                <wp:extent cx="3495040" cy="1981200"/>
                <wp:effectExtent l="0" t="0" r="101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5A3F3C" w:rsidRPr="000858EF" w:rsidRDefault="005A3F3C" w:rsidP="00C3068E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 w:rsidRP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Students will have free dress for the talent </w:t>
                            </w:r>
                            <w:r w:rsidR="000858EF" w:rsidRP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show</w:t>
                            </w:r>
                            <w:r w:rsid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, Friday, March 31st</w:t>
                            </w:r>
                            <w:r w:rsidR="000858EF" w:rsidRP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.  It will be a minimum day and the</w:t>
                            </w:r>
                            <w:r w:rsidRPr="000858EF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Athletic Dept. will be selling pizza that day as well.</w:t>
                            </w: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C3068E" w:rsidRDefault="00C3068E" w:rsidP="00C3068E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5.4pt;margin-top:11pt;width:275.2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">
                <v:textbox>
                  <w:txbxContent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5A3F3C" w:rsidRPr="000858EF" w:rsidRDefault="005A3F3C" w:rsidP="00C3068E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 w:rsidRP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Students will have free dress for the talent </w:t>
                      </w:r>
                      <w:r w:rsidR="000858EF" w:rsidRPr="000858EF">
                        <w:rPr>
                          <w:rFonts w:ascii="Tekton" w:hAnsi="Tekton"/>
                          <w:sz w:val="32"/>
                          <w:szCs w:val="32"/>
                        </w:rPr>
                        <w:t>show</w:t>
                      </w:r>
                      <w:r w:rsidR="000858EF">
                        <w:rPr>
                          <w:rFonts w:ascii="Tekton" w:hAnsi="Tekton"/>
                          <w:sz w:val="32"/>
                          <w:szCs w:val="32"/>
                        </w:rPr>
                        <w:t>, Friday, March 31st</w:t>
                      </w:r>
                      <w:r w:rsidR="000858EF" w:rsidRPr="000858EF">
                        <w:rPr>
                          <w:rFonts w:ascii="Tekton" w:hAnsi="Tekton"/>
                          <w:sz w:val="32"/>
                          <w:szCs w:val="32"/>
                        </w:rPr>
                        <w:t>.  It will be a minimum day and the</w:t>
                      </w:r>
                      <w:r w:rsidRPr="000858EF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Athletic Dept. will be selling pizza that day as well.</w:t>
                      </w: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C3068E" w:rsidRDefault="00C3068E" w:rsidP="00C3068E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68E" w:rsidRDefault="00C3068E" w:rsidP="00C3068E"/>
    <w:p w:rsidR="00C3068E" w:rsidRDefault="00C3068E" w:rsidP="00C3068E">
      <w:r>
        <w:t xml:space="preserve"> </w:t>
      </w:r>
    </w:p>
    <w:p w:rsidR="00C3068E" w:rsidRDefault="00C3068E" w:rsidP="00C3068E"/>
    <w:p w:rsidR="00C3068E" w:rsidRDefault="00C3068E" w:rsidP="00C3068E"/>
    <w:p w:rsidR="00C3068E" w:rsidRDefault="00C3068E" w:rsidP="00C3068E">
      <w:pPr>
        <w:jc w:val="center"/>
      </w:pPr>
      <w:r>
        <w:t xml:space="preserve">    </w:t>
      </w:r>
    </w:p>
    <w:p w:rsidR="00C3068E" w:rsidRDefault="00C3068E" w:rsidP="00C306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266065</wp:posOffset>
                </wp:positionV>
                <wp:extent cx="3472180" cy="2034540"/>
                <wp:effectExtent l="0" t="0" r="13970" b="22860"/>
                <wp:wrapTight wrapText="bothSides">
                  <wp:wrapPolygon edited="0">
                    <wp:start x="0" y="0"/>
                    <wp:lineTo x="0" y="21640"/>
                    <wp:lineTo x="21568" y="21640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C3068E" w:rsidRDefault="00C3068E" w:rsidP="00C3068E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Ladybugs</w:t>
                            </w:r>
                            <w:r w:rsidR="006475F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&amp;</w:t>
                            </w:r>
                          </w:p>
                          <w:p w:rsidR="00C3068E" w:rsidRDefault="00C3068E" w:rsidP="00C3068E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Leprechauns</w:t>
                            </w:r>
                          </w:p>
                          <w:p w:rsidR="00C3068E" w:rsidRDefault="00C3068E" w:rsidP="00C3068E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A3F3C">
                              <w:rPr>
                                <w:noProof/>
                              </w:rPr>
                              <w:drawing>
                                <wp:inline distT="0" distB="0" distL="0" distR="0" wp14:anchorId="727355EC" wp14:editId="4DB43B7D">
                                  <wp:extent cx="771525" cy="8096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F3C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A3F3C">
                              <w:rPr>
                                <w:noProof/>
                              </w:rPr>
                              <w:drawing>
                                <wp:inline distT="0" distB="0" distL="0" distR="0" wp14:anchorId="1B58D711" wp14:editId="3A3F6696">
                                  <wp:extent cx="1009712" cy="1097280"/>
                                  <wp:effectExtent l="0" t="0" r="0" b="7620"/>
                                  <wp:docPr id="14" name="Picture 14" descr="http://www.clipartlord.com/wp-content/uploads/2016/03/leprechaun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lord.com/wp-content/uploads/2016/03/leprechaun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112" cy="109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F719A0" wp14:editId="3E9EE990">
                                  <wp:extent cx="866775" cy="857250"/>
                                  <wp:effectExtent l="0" t="0" r="9525" b="0"/>
                                  <wp:docPr id="3" name="Picture 3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3068E" w:rsidRDefault="00C3068E" w:rsidP="00C3068E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C3068E" w:rsidRDefault="00C3068E" w:rsidP="00C3068E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C3068E" w:rsidRDefault="00C3068E" w:rsidP="00C3068E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6pt;margin-top:20.95pt;width:273.4pt;height:16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K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">
                <v:textbox>
                  <w:txbxContent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C3068E" w:rsidRDefault="00C3068E" w:rsidP="00C3068E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Ladybugs</w:t>
                      </w:r>
                      <w:r w:rsidR="006475F8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&amp;</w:t>
                      </w:r>
                    </w:p>
                    <w:p w:rsidR="00C3068E" w:rsidRDefault="00C3068E" w:rsidP="00C3068E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Le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prechauns</w:t>
                      </w:r>
                    </w:p>
                    <w:p w:rsidR="00C3068E" w:rsidRDefault="00C3068E" w:rsidP="00C3068E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 w:rsidR="005A3F3C">
                        <w:rPr>
                          <w:noProof/>
                        </w:rPr>
                        <w:drawing>
                          <wp:inline distT="0" distB="0" distL="0" distR="0" wp14:anchorId="727355EC" wp14:editId="4DB43B7D">
                            <wp:extent cx="771525" cy="8096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F3C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 w:rsidR="005A3F3C">
                        <w:rPr>
                          <w:noProof/>
                        </w:rPr>
                        <w:drawing>
                          <wp:inline distT="0" distB="0" distL="0" distR="0" wp14:anchorId="1B58D711" wp14:editId="3A3F6696">
                            <wp:extent cx="1009712" cy="1097280"/>
                            <wp:effectExtent l="0" t="0" r="0" b="7620"/>
                            <wp:docPr id="14" name="Picture 14" descr="http://www.clipartlord.com/wp-content/uploads/2016/03/leprechaun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lord.com/wp-content/uploads/2016/03/leprechaun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112" cy="109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F719A0" wp14:editId="3E9EE990">
                            <wp:extent cx="866775" cy="857250"/>
                            <wp:effectExtent l="0" t="0" r="9525" b="0"/>
                            <wp:docPr id="3" name="Picture 3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3068E" w:rsidRDefault="00C3068E" w:rsidP="00C3068E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C3068E" w:rsidRDefault="00C3068E" w:rsidP="00C3068E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C3068E" w:rsidRDefault="00C3068E" w:rsidP="00C3068E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C3068E" w:rsidRDefault="00C3068E" w:rsidP="00C3068E"/>
    <w:p w:rsidR="00C81758" w:rsidRDefault="00C81758"/>
    <w:sectPr w:rsidR="00C81758" w:rsidSect="00C3068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D2B"/>
    <w:multiLevelType w:val="hybridMultilevel"/>
    <w:tmpl w:val="D2C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B5C"/>
    <w:multiLevelType w:val="hybridMultilevel"/>
    <w:tmpl w:val="32F8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8E"/>
    <w:rsid w:val="000858EF"/>
    <w:rsid w:val="00364EDD"/>
    <w:rsid w:val="0037600F"/>
    <w:rsid w:val="005A3F3C"/>
    <w:rsid w:val="006475F8"/>
    <w:rsid w:val="00C3068E"/>
    <w:rsid w:val="00C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2</cp:revision>
  <dcterms:created xsi:type="dcterms:W3CDTF">2017-03-15T20:51:00Z</dcterms:created>
  <dcterms:modified xsi:type="dcterms:W3CDTF">2017-03-16T20:00:00Z</dcterms:modified>
</cp:coreProperties>
</file>